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B7B7F" w14:textId="3D486589" w:rsidR="008C69B4" w:rsidRDefault="00BF7C9A" w:rsidP="008C69B4">
      <w:pPr>
        <w:pStyle w:val="NoSpacing"/>
        <w:spacing w:line="276" w:lineRule="auto"/>
        <w:rPr>
          <w:b/>
          <w:bCs/>
        </w:rPr>
      </w:pPr>
      <w:r>
        <w:rPr>
          <w:b/>
          <w:bCs/>
          <w:noProof/>
          <w:color w:val="263A85"/>
          <w:sz w:val="48"/>
          <w:szCs w:val="48"/>
        </w:rPr>
        <w:drawing>
          <wp:anchor distT="0" distB="0" distL="114300" distR="114300" simplePos="0" relativeHeight="251656192" behindDoc="0" locked="0" layoutInCell="1" allowOverlap="1" wp14:anchorId="4B030D6C" wp14:editId="1D6C020D">
            <wp:simplePos x="0" y="0"/>
            <wp:positionH relativeFrom="column">
              <wp:posOffset>5045999</wp:posOffset>
            </wp:positionH>
            <wp:positionV relativeFrom="paragraph">
              <wp:posOffset>86360</wp:posOffset>
            </wp:positionV>
            <wp:extent cx="865505" cy="865505"/>
            <wp:effectExtent l="0" t="0" r="0" b="0"/>
            <wp:wrapThrough wrapText="bothSides">
              <wp:wrapPolygon edited="0">
                <wp:start x="16164" y="0"/>
                <wp:lineTo x="2377" y="951"/>
                <wp:lineTo x="0" y="1902"/>
                <wp:lineTo x="0" y="17115"/>
                <wp:lineTo x="3803" y="20443"/>
                <wp:lineTo x="5705" y="20919"/>
                <wp:lineTo x="15213" y="20919"/>
                <wp:lineTo x="17115" y="20443"/>
                <wp:lineTo x="20919" y="17115"/>
                <wp:lineTo x="20919" y="2853"/>
                <wp:lineTo x="19968" y="0"/>
                <wp:lineTo x="16164" y="0"/>
              </wp:wrapPolygon>
            </wp:wrapThrough>
            <wp:docPr id="1743428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428730" name="Picture 17434287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9B4" w:rsidRPr="00353DF9">
        <w:rPr>
          <w:i/>
          <w:iCs/>
          <w:color w:val="0E8744"/>
          <w:sz w:val="32"/>
          <w:szCs w:val="32"/>
        </w:rPr>
        <w:t>DUNN COUNTY</w:t>
      </w:r>
    </w:p>
    <w:p w14:paraId="110DA06A" w14:textId="1369B6F4" w:rsidR="008C69B4" w:rsidRDefault="00F7334F" w:rsidP="008C69B4">
      <w:pPr>
        <w:pStyle w:val="NoSpacing"/>
        <w:rPr>
          <w:b/>
          <w:bCs/>
          <w:color w:val="263A85"/>
          <w:sz w:val="48"/>
          <w:szCs w:val="48"/>
        </w:rPr>
      </w:pPr>
      <w:r>
        <w:rPr>
          <w:b/>
          <w:bCs/>
          <w:color w:val="263A85"/>
          <w:sz w:val="48"/>
          <w:szCs w:val="48"/>
        </w:rPr>
        <w:t>Essential and Startup</w:t>
      </w:r>
    </w:p>
    <w:p w14:paraId="5F8C3BB9" w14:textId="7CCE50B6" w:rsidR="00F7334F" w:rsidRPr="00353DF9" w:rsidRDefault="00F7334F" w:rsidP="008C69B4">
      <w:pPr>
        <w:pStyle w:val="NoSpacing"/>
        <w:rPr>
          <w:b/>
          <w:bCs/>
          <w:sz w:val="48"/>
          <w:szCs w:val="48"/>
        </w:rPr>
      </w:pPr>
      <w:r>
        <w:rPr>
          <w:b/>
          <w:bCs/>
          <w:color w:val="263A85"/>
          <w:sz w:val="48"/>
          <w:szCs w:val="48"/>
        </w:rPr>
        <w:t>Business Programs</w:t>
      </w:r>
    </w:p>
    <w:p w14:paraId="52CFBDDA" w14:textId="77777777" w:rsidR="008C69B4" w:rsidRPr="008F6042" w:rsidRDefault="00456739" w:rsidP="008C69B4">
      <w:pPr>
        <w:pStyle w:val="NoSpacing"/>
      </w:pPr>
      <w:r>
        <w:rPr>
          <w:noProof/>
        </w:rPr>
        <w:pict w14:anchorId="5C0233D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.9pt;margin-top:9.1pt;width:467.1pt;height:0;z-index:251663360" o:connectortype="straight" strokecolor="#263a85" strokeweight="2.5pt"/>
        </w:pict>
      </w:r>
    </w:p>
    <w:p w14:paraId="06B328A5" w14:textId="77777777" w:rsidR="008C69B4" w:rsidRDefault="008C69B4" w:rsidP="008C69B4">
      <w:pPr>
        <w:pStyle w:val="NoSpacing"/>
      </w:pPr>
    </w:p>
    <w:p w14:paraId="136FCF4E" w14:textId="1295B861" w:rsidR="00147C8B" w:rsidRDefault="005A406C" w:rsidP="00867F2B">
      <w:pPr>
        <w:pStyle w:val="NoSpacing"/>
        <w:rPr>
          <w:i/>
          <w:iCs/>
          <w:color w:val="263A85"/>
        </w:rPr>
      </w:pPr>
      <w:r w:rsidRPr="00867F2B">
        <w:rPr>
          <w:i/>
          <w:iCs/>
          <w:color w:val="263A85"/>
        </w:rPr>
        <w:t>To support the creation, expansion, and stability of small businesses in Dunn County, contributing to job creation, economic diversification, and business growth.</w:t>
      </w:r>
      <w:r w:rsidR="0013759C" w:rsidRPr="00867F2B">
        <w:rPr>
          <w:i/>
          <w:iCs/>
          <w:color w:val="263A85"/>
        </w:rPr>
        <w:t xml:space="preserve"> Businesses may apply for one or all of the following programs based on needs.</w:t>
      </w:r>
    </w:p>
    <w:p w14:paraId="1091B467" w14:textId="77777777" w:rsidR="00867F2B" w:rsidRPr="00867F2B" w:rsidRDefault="00867F2B" w:rsidP="00867F2B">
      <w:pPr>
        <w:pStyle w:val="NoSpacing"/>
        <w:rPr>
          <w:i/>
          <w:iCs/>
          <w:color w:val="263A85"/>
        </w:rPr>
      </w:pPr>
    </w:p>
    <w:p w14:paraId="2482DF05" w14:textId="46B217AE" w:rsidR="00147C8B" w:rsidRDefault="005A571E" w:rsidP="00F7652B">
      <w:pPr>
        <w:pStyle w:val="NoSpacing"/>
        <w:rPr>
          <w:b/>
          <w:bCs/>
          <w:color w:val="263A85"/>
          <w:sz w:val="24"/>
          <w:szCs w:val="24"/>
        </w:rPr>
      </w:pPr>
      <w:r>
        <w:rPr>
          <w:b/>
          <w:bCs/>
          <w:color w:val="263A85"/>
          <w:sz w:val="24"/>
          <w:szCs w:val="24"/>
        </w:rPr>
        <w:t xml:space="preserve">1. </w:t>
      </w:r>
      <w:r w:rsidR="006C0A42" w:rsidRPr="00F7652B">
        <w:rPr>
          <w:b/>
          <w:bCs/>
          <w:color w:val="263A85"/>
          <w:sz w:val="24"/>
          <w:szCs w:val="24"/>
        </w:rPr>
        <w:t>Essential and Startup Business Grant</w:t>
      </w:r>
    </w:p>
    <w:p w14:paraId="44783AB6" w14:textId="4DAF07E7" w:rsidR="00A93812" w:rsidRPr="000F230C" w:rsidRDefault="00456739" w:rsidP="00F7652B">
      <w:pPr>
        <w:pStyle w:val="NoSpacing"/>
        <w:rPr>
          <w:b/>
          <w:bCs/>
          <w:color w:val="263A85"/>
          <w:sz w:val="24"/>
          <w:szCs w:val="24"/>
        </w:rPr>
      </w:pPr>
      <w:r>
        <w:rPr>
          <w:b/>
          <w:bCs/>
          <w:noProof/>
          <w:color w:val="263A85"/>
          <w:sz w:val="24"/>
          <w:szCs w:val="24"/>
        </w:rPr>
        <w:pict w14:anchorId="0F7C8B5A">
          <v:shape id="_x0000_s1035" type="#_x0000_t32" style="position:absolute;margin-left:.9pt;margin-top:3.2pt;width:311.9pt;height:0;z-index:251668480" o:connectortype="straight" strokecolor="#0e8744"/>
        </w:pict>
      </w:r>
    </w:p>
    <w:p w14:paraId="411FEBFB" w14:textId="6C804121" w:rsidR="006C0A42" w:rsidRPr="000F230C" w:rsidRDefault="00867F2B" w:rsidP="00867F2B">
      <w:pPr>
        <w:pStyle w:val="NoSpacing"/>
        <w:numPr>
          <w:ilvl w:val="0"/>
          <w:numId w:val="14"/>
        </w:numPr>
        <w:rPr>
          <w:color w:val="263A85"/>
        </w:rPr>
      </w:pPr>
      <w:r w:rsidRPr="000F230C">
        <w:rPr>
          <w:color w:val="263A85"/>
        </w:rPr>
        <w:t>Up to $10,00</w:t>
      </w:r>
      <w:r w:rsidR="00BC2F8C" w:rsidRPr="000F230C">
        <w:rPr>
          <w:color w:val="263A85"/>
        </w:rPr>
        <w:t>0 with a 1:1 match.</w:t>
      </w:r>
    </w:p>
    <w:p w14:paraId="4596699D" w14:textId="05BEA1FB" w:rsidR="00BC2F8C" w:rsidRPr="000F230C" w:rsidRDefault="00BC2F8C" w:rsidP="00867F2B">
      <w:pPr>
        <w:pStyle w:val="NoSpacing"/>
        <w:numPr>
          <w:ilvl w:val="0"/>
          <w:numId w:val="14"/>
        </w:numPr>
        <w:rPr>
          <w:color w:val="263A85"/>
        </w:rPr>
      </w:pPr>
      <w:r w:rsidRPr="000F230C">
        <w:rPr>
          <w:color w:val="263A85"/>
        </w:rPr>
        <w:t>Fixed startup costs such as rent</w:t>
      </w:r>
      <w:r w:rsidR="00717C32" w:rsidRPr="000F230C">
        <w:rPr>
          <w:color w:val="263A85"/>
        </w:rPr>
        <w:t>, mortgage payments, operating insurance, and city services.</w:t>
      </w:r>
    </w:p>
    <w:p w14:paraId="525823C2" w14:textId="2FFD1CE3" w:rsidR="00717C32" w:rsidRPr="000F230C" w:rsidRDefault="00717C32" w:rsidP="00867F2B">
      <w:pPr>
        <w:pStyle w:val="NoSpacing"/>
        <w:numPr>
          <w:ilvl w:val="0"/>
          <w:numId w:val="14"/>
        </w:numPr>
        <w:rPr>
          <w:color w:val="263A85"/>
        </w:rPr>
      </w:pPr>
      <w:r w:rsidRPr="000F230C">
        <w:rPr>
          <w:color w:val="263A85"/>
        </w:rPr>
        <w:t>Requires approval from Dunn County JDA Board.</w:t>
      </w:r>
    </w:p>
    <w:p w14:paraId="7481E90D" w14:textId="77777777" w:rsidR="005A406C" w:rsidRPr="005A406C" w:rsidRDefault="005A406C" w:rsidP="00F7652B">
      <w:pPr>
        <w:pStyle w:val="NoSpacing"/>
      </w:pPr>
    </w:p>
    <w:p w14:paraId="403A7A53" w14:textId="515922D5" w:rsidR="00713A26" w:rsidRPr="00350AB2" w:rsidRDefault="005A571E" w:rsidP="00F7652B">
      <w:pPr>
        <w:pStyle w:val="NoSpacing"/>
        <w:rPr>
          <w:b/>
          <w:bCs/>
          <w:color w:val="263A85"/>
          <w:sz w:val="24"/>
          <w:szCs w:val="24"/>
        </w:rPr>
      </w:pPr>
      <w:r>
        <w:rPr>
          <w:b/>
          <w:bCs/>
          <w:color w:val="263A85"/>
          <w:sz w:val="24"/>
          <w:szCs w:val="24"/>
        </w:rPr>
        <w:t xml:space="preserve">2. </w:t>
      </w:r>
      <w:r w:rsidR="00350AB2" w:rsidRPr="00350AB2">
        <w:rPr>
          <w:b/>
          <w:bCs/>
          <w:color w:val="263A85"/>
          <w:sz w:val="24"/>
          <w:szCs w:val="24"/>
        </w:rPr>
        <w:t>Professional Services Grant</w:t>
      </w:r>
    </w:p>
    <w:p w14:paraId="54736E19" w14:textId="748A2A54" w:rsidR="00713A26" w:rsidRDefault="00456739" w:rsidP="00F7652B">
      <w:pPr>
        <w:pStyle w:val="NoSpacing"/>
      </w:pPr>
      <w:r>
        <w:rPr>
          <w:b/>
          <w:bCs/>
          <w:noProof/>
          <w:color w:val="263A85"/>
          <w:sz w:val="24"/>
          <w:szCs w:val="24"/>
        </w:rPr>
        <w:pict w14:anchorId="0F7C8B5A">
          <v:shape id="_x0000_s1036" type="#_x0000_t32" style="position:absolute;margin-left:.9pt;margin-top:3.15pt;width:311.9pt;height:0;z-index:251669504" o:connectortype="straight" strokecolor="#0e8744"/>
        </w:pict>
      </w:r>
    </w:p>
    <w:p w14:paraId="0FF8C530" w14:textId="63D9AB3F" w:rsidR="00DA656E" w:rsidRPr="000F230C" w:rsidRDefault="00DA656E" w:rsidP="00DA656E">
      <w:pPr>
        <w:pStyle w:val="NoSpacing"/>
        <w:numPr>
          <w:ilvl w:val="0"/>
          <w:numId w:val="15"/>
        </w:numPr>
        <w:rPr>
          <w:color w:val="263A85"/>
        </w:rPr>
      </w:pPr>
      <w:r w:rsidRPr="000F230C">
        <w:rPr>
          <w:color w:val="263A85"/>
        </w:rPr>
        <w:t>Up to $5,000 for professional services in the first year of business. No match is required.</w:t>
      </w:r>
    </w:p>
    <w:p w14:paraId="6A8CA10B" w14:textId="3CCCCB58" w:rsidR="00DA656E" w:rsidRPr="000F230C" w:rsidRDefault="00E3229D" w:rsidP="00DA656E">
      <w:pPr>
        <w:pStyle w:val="NoSpacing"/>
        <w:numPr>
          <w:ilvl w:val="0"/>
          <w:numId w:val="15"/>
        </w:numPr>
        <w:rPr>
          <w:color w:val="263A85"/>
        </w:rPr>
      </w:pPr>
      <w:r w:rsidRPr="000F230C">
        <w:rPr>
          <w:color w:val="263A85"/>
        </w:rPr>
        <w:t>Legal services, accounting, business consulting, marketing consulting, etc.</w:t>
      </w:r>
    </w:p>
    <w:p w14:paraId="3118079C" w14:textId="36F2C566" w:rsidR="00E3229D" w:rsidRPr="000F230C" w:rsidRDefault="006550A6" w:rsidP="00DA656E">
      <w:pPr>
        <w:pStyle w:val="NoSpacing"/>
        <w:numPr>
          <w:ilvl w:val="0"/>
          <w:numId w:val="15"/>
        </w:numPr>
        <w:rPr>
          <w:color w:val="263A85"/>
        </w:rPr>
      </w:pPr>
      <w:r w:rsidRPr="000F230C">
        <w:rPr>
          <w:color w:val="263A85"/>
        </w:rPr>
        <w:t>Requires approval from Dunn County JDA Board.</w:t>
      </w:r>
    </w:p>
    <w:p w14:paraId="78EF12FC" w14:textId="77777777" w:rsidR="006550A6" w:rsidRDefault="006550A6" w:rsidP="006550A6">
      <w:pPr>
        <w:pStyle w:val="NoSpacing"/>
      </w:pPr>
    </w:p>
    <w:p w14:paraId="686606AA" w14:textId="54D45781" w:rsidR="006550A6" w:rsidRDefault="005A571E" w:rsidP="006550A6">
      <w:pPr>
        <w:pStyle w:val="NoSpacing"/>
        <w:rPr>
          <w:b/>
          <w:bCs/>
          <w:color w:val="263A85"/>
          <w:sz w:val="24"/>
          <w:szCs w:val="24"/>
        </w:rPr>
      </w:pPr>
      <w:r>
        <w:rPr>
          <w:b/>
          <w:bCs/>
          <w:color w:val="263A85"/>
          <w:sz w:val="24"/>
          <w:szCs w:val="24"/>
        </w:rPr>
        <w:t xml:space="preserve">3. </w:t>
      </w:r>
      <w:r w:rsidR="006550A6" w:rsidRPr="006315D6">
        <w:rPr>
          <w:b/>
          <w:bCs/>
          <w:color w:val="263A85"/>
          <w:sz w:val="24"/>
          <w:szCs w:val="24"/>
        </w:rPr>
        <w:t>Marketing Grant Program</w:t>
      </w:r>
    </w:p>
    <w:p w14:paraId="71AA8F44" w14:textId="308B80F4" w:rsidR="006315D6" w:rsidRPr="006315D6" w:rsidRDefault="00456739" w:rsidP="006550A6">
      <w:pPr>
        <w:pStyle w:val="NoSpacing"/>
        <w:rPr>
          <w:b/>
          <w:bCs/>
          <w:color w:val="263A85"/>
          <w:sz w:val="24"/>
          <w:szCs w:val="24"/>
        </w:rPr>
      </w:pPr>
      <w:r>
        <w:rPr>
          <w:b/>
          <w:bCs/>
          <w:noProof/>
          <w:color w:val="263A85"/>
          <w:sz w:val="24"/>
          <w:szCs w:val="24"/>
        </w:rPr>
        <w:pict w14:anchorId="0F7C8B5A">
          <v:shape id="_x0000_s1037" type="#_x0000_t32" style="position:absolute;margin-left:.05pt;margin-top:4.65pt;width:311.9pt;height:0;z-index:251670528" o:connectortype="straight" strokecolor="#0e8744"/>
        </w:pict>
      </w:r>
    </w:p>
    <w:p w14:paraId="503F0876" w14:textId="6CE20C13" w:rsidR="00DB2D46" w:rsidRPr="000F230C" w:rsidRDefault="00DB2D46" w:rsidP="00DB2D46">
      <w:pPr>
        <w:pStyle w:val="NoSpacing"/>
        <w:numPr>
          <w:ilvl w:val="0"/>
          <w:numId w:val="17"/>
        </w:numPr>
        <w:rPr>
          <w:color w:val="263A85"/>
        </w:rPr>
      </w:pPr>
      <w:r w:rsidRPr="000F230C">
        <w:rPr>
          <w:color w:val="263A85"/>
        </w:rPr>
        <w:t xml:space="preserve">Up to $2,000 per year with a 3:1 match, over three years </w:t>
      </w:r>
      <w:r w:rsidR="005A571E">
        <w:rPr>
          <w:color w:val="263A85"/>
        </w:rPr>
        <w:t xml:space="preserve">(for a total of up to $6,000) </w:t>
      </w:r>
      <w:r w:rsidRPr="000F230C">
        <w:rPr>
          <w:color w:val="263A85"/>
        </w:rPr>
        <w:t xml:space="preserve">for branding and rebranding efforts, digital marketing campaigns, website development and SEO improvements, long-term marketing strategies, such as billboard or regional/national media advertising. </w:t>
      </w:r>
    </w:p>
    <w:p w14:paraId="5ABB4914" w14:textId="4DEE16C5" w:rsidR="009D0EA6" w:rsidRDefault="005A571E" w:rsidP="009D0EA6">
      <w:pPr>
        <w:pStyle w:val="NoSpacing"/>
        <w:numPr>
          <w:ilvl w:val="0"/>
          <w:numId w:val="17"/>
        </w:numPr>
        <w:rPr>
          <w:color w:val="263A85"/>
        </w:rPr>
      </w:pPr>
      <w:r>
        <w:rPr>
          <w:color w:val="263A85"/>
        </w:rPr>
        <w:t>One time funding u</w:t>
      </w:r>
      <w:r w:rsidR="00DB2D46" w:rsidRPr="000F230C">
        <w:rPr>
          <w:color w:val="263A85"/>
        </w:rPr>
        <w:t xml:space="preserve">p to $1,000 with a 1:1 match for local print and radio advertising, promotional materials (brochures, flyers, business cards), social media marketing and paid online ads, small website updates or basic digital marketing services. </w:t>
      </w:r>
    </w:p>
    <w:p w14:paraId="7D0908C6" w14:textId="0D85A298" w:rsidR="006550A6" w:rsidRPr="009D0EA6" w:rsidRDefault="00DB2D46" w:rsidP="009D0EA6">
      <w:pPr>
        <w:pStyle w:val="NoSpacing"/>
        <w:numPr>
          <w:ilvl w:val="0"/>
          <w:numId w:val="17"/>
        </w:numPr>
        <w:rPr>
          <w:color w:val="263A85"/>
        </w:rPr>
      </w:pPr>
      <w:r w:rsidRPr="009D0EA6">
        <w:rPr>
          <w:color w:val="263A85"/>
        </w:rPr>
        <w:t>Dunn County JDA Director approval required.</w:t>
      </w:r>
    </w:p>
    <w:p w14:paraId="1DBA8411" w14:textId="77777777" w:rsidR="00DB2D46" w:rsidRDefault="00DB2D46" w:rsidP="00DB2D46">
      <w:pPr>
        <w:pStyle w:val="NoSpacing"/>
      </w:pPr>
    </w:p>
    <w:p w14:paraId="0793CE0E" w14:textId="77777777" w:rsidR="005A571E" w:rsidRDefault="005A571E" w:rsidP="00DB2D46">
      <w:pPr>
        <w:pStyle w:val="NoSpacing"/>
      </w:pPr>
    </w:p>
    <w:p w14:paraId="41D03487" w14:textId="038B3EE7" w:rsidR="005A406C" w:rsidRPr="009D0EA6" w:rsidRDefault="00713A26" w:rsidP="00F7652B">
      <w:pPr>
        <w:pStyle w:val="NoSpacing"/>
        <w:rPr>
          <w:b/>
          <w:bCs/>
          <w:color w:val="263A85"/>
          <w:sz w:val="24"/>
          <w:szCs w:val="24"/>
        </w:rPr>
      </w:pPr>
      <w:r w:rsidRPr="009D0EA6">
        <w:rPr>
          <w:b/>
          <w:bCs/>
          <w:color w:val="263A85"/>
          <w:sz w:val="24"/>
          <w:szCs w:val="24"/>
        </w:rPr>
        <w:t>Eligible Applicants</w:t>
      </w:r>
      <w:r w:rsidR="005A406C" w:rsidRPr="009D0EA6">
        <w:rPr>
          <w:b/>
          <w:bCs/>
          <w:color w:val="263A85"/>
          <w:sz w:val="24"/>
          <w:szCs w:val="24"/>
        </w:rPr>
        <w:t>:</w:t>
      </w:r>
    </w:p>
    <w:p w14:paraId="6B7C0026" w14:textId="77777777" w:rsidR="005A406C" w:rsidRPr="004D0A15" w:rsidRDefault="005A406C" w:rsidP="004D0A15">
      <w:pPr>
        <w:pStyle w:val="NoSpacing"/>
        <w:numPr>
          <w:ilvl w:val="0"/>
          <w:numId w:val="18"/>
        </w:numPr>
        <w:rPr>
          <w:color w:val="263A85"/>
        </w:rPr>
      </w:pPr>
      <w:r w:rsidRPr="004D0A15">
        <w:rPr>
          <w:color w:val="263A85"/>
        </w:rPr>
        <w:t>Businesses must be located in Dunn County.</w:t>
      </w:r>
    </w:p>
    <w:p w14:paraId="0F1E9B3B" w14:textId="77777777" w:rsidR="005A406C" w:rsidRPr="004D0A15" w:rsidRDefault="005A406C" w:rsidP="004D0A15">
      <w:pPr>
        <w:pStyle w:val="NoSpacing"/>
        <w:numPr>
          <w:ilvl w:val="0"/>
          <w:numId w:val="18"/>
        </w:numPr>
        <w:rPr>
          <w:color w:val="263A85"/>
        </w:rPr>
      </w:pPr>
      <w:r w:rsidRPr="004D0A15">
        <w:rPr>
          <w:color w:val="263A85"/>
        </w:rPr>
        <w:t>Priority is given to businesses considered essential to local economic diversification.</w:t>
      </w:r>
    </w:p>
    <w:p w14:paraId="2435EFCA" w14:textId="77777777" w:rsidR="005A406C" w:rsidRPr="004D0A15" w:rsidRDefault="005A406C" w:rsidP="004D0A15">
      <w:pPr>
        <w:pStyle w:val="NoSpacing"/>
        <w:numPr>
          <w:ilvl w:val="0"/>
          <w:numId w:val="18"/>
        </w:numPr>
        <w:rPr>
          <w:color w:val="263A85"/>
        </w:rPr>
      </w:pPr>
      <w:r w:rsidRPr="004D0A15">
        <w:rPr>
          <w:color w:val="263A85"/>
        </w:rPr>
        <w:t>The business must demonstrate economic feasibility and job creation potential.</w:t>
      </w:r>
    </w:p>
    <w:p w14:paraId="026F9974" w14:textId="3274A888" w:rsidR="004D0A15" w:rsidRPr="00461CC9" w:rsidRDefault="005A406C" w:rsidP="00F7652B">
      <w:pPr>
        <w:pStyle w:val="NoSpacing"/>
        <w:numPr>
          <w:ilvl w:val="0"/>
          <w:numId w:val="18"/>
        </w:numPr>
        <w:rPr>
          <w:color w:val="263A85"/>
        </w:rPr>
      </w:pPr>
      <w:r w:rsidRPr="004D0A15">
        <w:rPr>
          <w:color w:val="263A85"/>
        </w:rPr>
        <w:t>Startups and existing businesses looking to expand are eligible.</w:t>
      </w:r>
    </w:p>
    <w:p w14:paraId="702571E3" w14:textId="686EDDAF" w:rsidR="005A406C" w:rsidRPr="00895232" w:rsidRDefault="00727863" w:rsidP="00F7652B">
      <w:pPr>
        <w:pStyle w:val="NoSpacing"/>
        <w:rPr>
          <w:b/>
          <w:bCs/>
          <w:color w:val="263A85"/>
          <w:sz w:val="24"/>
          <w:szCs w:val="24"/>
        </w:rPr>
      </w:pPr>
      <w:r w:rsidRPr="00895232">
        <w:rPr>
          <w:b/>
          <w:bCs/>
          <w:color w:val="263A85"/>
          <w:sz w:val="24"/>
          <w:szCs w:val="24"/>
        </w:rPr>
        <w:lastRenderedPageBreak/>
        <w:t xml:space="preserve">Application Process: </w:t>
      </w:r>
    </w:p>
    <w:p w14:paraId="03AF4E4C" w14:textId="38DC9063" w:rsidR="005A406C" w:rsidRPr="00895232" w:rsidRDefault="005A406C" w:rsidP="00895232">
      <w:pPr>
        <w:pStyle w:val="NoSpacing"/>
        <w:numPr>
          <w:ilvl w:val="0"/>
          <w:numId w:val="19"/>
        </w:numPr>
        <w:rPr>
          <w:color w:val="263A85"/>
        </w:rPr>
      </w:pPr>
      <w:r w:rsidRPr="00895232">
        <w:rPr>
          <w:color w:val="263A85"/>
        </w:rPr>
        <w:t xml:space="preserve">Complete the </w:t>
      </w:r>
      <w:r w:rsidR="008678EB">
        <w:rPr>
          <w:color w:val="263A85"/>
        </w:rPr>
        <w:t xml:space="preserve">Essential and Startup Business Program </w:t>
      </w:r>
      <w:r w:rsidR="00456739">
        <w:rPr>
          <w:color w:val="263A85"/>
        </w:rPr>
        <w:t>Application</w:t>
      </w:r>
      <w:r w:rsidRPr="00895232">
        <w:rPr>
          <w:color w:val="263A85"/>
        </w:rPr>
        <w:t>.</w:t>
      </w:r>
    </w:p>
    <w:p w14:paraId="775B5D92" w14:textId="18CCD94E" w:rsidR="005A406C" w:rsidRPr="00895232" w:rsidRDefault="005A406C" w:rsidP="00895232">
      <w:pPr>
        <w:pStyle w:val="NoSpacing"/>
        <w:numPr>
          <w:ilvl w:val="0"/>
          <w:numId w:val="19"/>
        </w:numPr>
        <w:rPr>
          <w:color w:val="263A85"/>
        </w:rPr>
      </w:pPr>
      <w:r w:rsidRPr="00895232">
        <w:rPr>
          <w:color w:val="263A85"/>
        </w:rPr>
        <w:t xml:space="preserve">Submit </w:t>
      </w:r>
      <w:r w:rsidR="00E64E60" w:rsidRPr="00895232">
        <w:rPr>
          <w:color w:val="263A85"/>
        </w:rPr>
        <w:t xml:space="preserve">documentation including a business plan, </w:t>
      </w:r>
      <w:r w:rsidR="00FB4DB2" w:rsidRPr="00895232">
        <w:rPr>
          <w:color w:val="263A85"/>
        </w:rPr>
        <w:t xml:space="preserve">necessary permits, and licenses and any other items requested by the JDA. </w:t>
      </w:r>
      <w:r w:rsidRPr="00895232">
        <w:rPr>
          <w:color w:val="263A85"/>
        </w:rPr>
        <w:t xml:space="preserve"> </w:t>
      </w:r>
    </w:p>
    <w:p w14:paraId="5E9F92ED" w14:textId="2E830CB3" w:rsidR="005A406C" w:rsidRDefault="005A406C" w:rsidP="00895232">
      <w:pPr>
        <w:pStyle w:val="NoSpacing"/>
        <w:numPr>
          <w:ilvl w:val="0"/>
          <w:numId w:val="19"/>
        </w:numPr>
        <w:rPr>
          <w:color w:val="263A85"/>
        </w:rPr>
      </w:pPr>
      <w:r w:rsidRPr="00895232">
        <w:rPr>
          <w:color w:val="263A85"/>
        </w:rPr>
        <w:t>Upon approval, grants are distributed through a reimbursement process, and all expenses must be documented with paid receipts.</w:t>
      </w:r>
      <w:r w:rsidR="005D78E5" w:rsidRPr="00895232">
        <w:rPr>
          <w:color w:val="263A85"/>
        </w:rPr>
        <w:t xml:space="preserve"> Reimbursement can be done in partial sums or all at once after funds have been expended.</w:t>
      </w:r>
    </w:p>
    <w:p w14:paraId="76A90CBC" w14:textId="77777777" w:rsidR="00895232" w:rsidRPr="00895232" w:rsidRDefault="00895232" w:rsidP="00F7652B">
      <w:pPr>
        <w:pStyle w:val="NoSpacing"/>
        <w:rPr>
          <w:color w:val="263A85"/>
        </w:rPr>
      </w:pPr>
    </w:p>
    <w:p w14:paraId="26305F01" w14:textId="6A40D6A7" w:rsidR="00E10337" w:rsidRPr="00DD613F" w:rsidRDefault="002B6648" w:rsidP="00F7652B">
      <w:pPr>
        <w:pStyle w:val="NoSpacing"/>
        <w:rPr>
          <w:b/>
          <w:bCs/>
          <w:color w:val="263A85"/>
          <w:sz w:val="24"/>
          <w:szCs w:val="24"/>
        </w:rPr>
      </w:pPr>
      <w:r w:rsidRPr="00DD613F">
        <w:rPr>
          <w:b/>
          <w:bCs/>
          <w:color w:val="263A85"/>
          <w:sz w:val="24"/>
          <w:szCs w:val="24"/>
        </w:rPr>
        <w:t>Terms and Conditions:</w:t>
      </w:r>
    </w:p>
    <w:p w14:paraId="311E5C7A" w14:textId="77777777" w:rsidR="00D0756C" w:rsidRPr="00895232" w:rsidRDefault="00D0756C" w:rsidP="00DD613F">
      <w:pPr>
        <w:pStyle w:val="NoSpacing"/>
        <w:numPr>
          <w:ilvl w:val="0"/>
          <w:numId w:val="20"/>
        </w:numPr>
        <w:rPr>
          <w:color w:val="263A85"/>
        </w:rPr>
      </w:pPr>
      <w:r w:rsidRPr="00895232">
        <w:rPr>
          <w:color w:val="263A85"/>
        </w:rPr>
        <w:t>Applicants will be required to sign a Business Incentive Agreement and Memorandum of Understanding guaranteeing the funds will be used according to the details included on the application.</w:t>
      </w:r>
    </w:p>
    <w:p w14:paraId="0B47618E" w14:textId="4275828E" w:rsidR="00D0756C" w:rsidRPr="00895232" w:rsidRDefault="00D0756C" w:rsidP="00DD613F">
      <w:pPr>
        <w:pStyle w:val="NoSpacing"/>
        <w:numPr>
          <w:ilvl w:val="0"/>
          <w:numId w:val="20"/>
        </w:numPr>
        <w:rPr>
          <w:color w:val="263A85"/>
        </w:rPr>
      </w:pPr>
      <w:r w:rsidRPr="00895232">
        <w:rPr>
          <w:color w:val="263A85"/>
        </w:rPr>
        <w:t>Dunn County JDA reserves the right to cancel the program in the event of failure to comply with this agreement.</w:t>
      </w:r>
    </w:p>
    <w:p w14:paraId="4C7645FF" w14:textId="77777777" w:rsidR="00D0756C" w:rsidRPr="00895232" w:rsidRDefault="00D0756C" w:rsidP="00DD613F">
      <w:pPr>
        <w:pStyle w:val="NoSpacing"/>
        <w:numPr>
          <w:ilvl w:val="0"/>
          <w:numId w:val="20"/>
        </w:numPr>
        <w:rPr>
          <w:color w:val="263A85"/>
        </w:rPr>
      </w:pPr>
      <w:r w:rsidRPr="00895232">
        <w:rPr>
          <w:color w:val="263A85"/>
        </w:rPr>
        <w:t>Application to the program does not guarantee funding.</w:t>
      </w:r>
    </w:p>
    <w:p w14:paraId="7068376D" w14:textId="77777777" w:rsidR="00D0756C" w:rsidRPr="00895232" w:rsidRDefault="00D0756C" w:rsidP="00DD613F">
      <w:pPr>
        <w:pStyle w:val="NoSpacing"/>
        <w:numPr>
          <w:ilvl w:val="0"/>
          <w:numId w:val="20"/>
        </w:numPr>
        <w:rPr>
          <w:color w:val="263A85"/>
        </w:rPr>
      </w:pPr>
      <w:r w:rsidRPr="00895232">
        <w:rPr>
          <w:color w:val="263A85"/>
        </w:rPr>
        <w:t>Dunn County JDA will have the authority to approve, disapprove, or make changes as necessary.</w:t>
      </w:r>
    </w:p>
    <w:p w14:paraId="69235119" w14:textId="77777777" w:rsidR="00D0756C" w:rsidRPr="00895232" w:rsidRDefault="00D0756C" w:rsidP="00DD613F">
      <w:pPr>
        <w:pStyle w:val="NoSpacing"/>
        <w:numPr>
          <w:ilvl w:val="0"/>
          <w:numId w:val="20"/>
        </w:numPr>
        <w:rPr>
          <w:color w:val="263A85"/>
        </w:rPr>
      </w:pPr>
      <w:r w:rsidRPr="00895232">
        <w:rPr>
          <w:color w:val="263A85"/>
        </w:rPr>
        <w:t>Dunn County JDA reserves the right to request additional information as needed.</w:t>
      </w:r>
    </w:p>
    <w:p w14:paraId="0AEB19B5" w14:textId="77777777" w:rsidR="00D0756C" w:rsidRPr="00895232" w:rsidRDefault="00D0756C" w:rsidP="00DD613F">
      <w:pPr>
        <w:pStyle w:val="NoSpacing"/>
        <w:numPr>
          <w:ilvl w:val="0"/>
          <w:numId w:val="20"/>
        </w:numPr>
        <w:rPr>
          <w:color w:val="263A85"/>
        </w:rPr>
      </w:pPr>
      <w:r w:rsidRPr="00895232">
        <w:rPr>
          <w:color w:val="263A85"/>
        </w:rPr>
        <w:t>Please consult your accountant on proper tax handling. </w:t>
      </w:r>
    </w:p>
    <w:p w14:paraId="30837044" w14:textId="77777777" w:rsidR="00D0756C" w:rsidRPr="00895232" w:rsidRDefault="00D0756C" w:rsidP="00F7652B">
      <w:pPr>
        <w:pStyle w:val="NoSpacing"/>
        <w:rPr>
          <w:color w:val="263A85"/>
        </w:rPr>
      </w:pPr>
    </w:p>
    <w:sectPr w:rsidR="00D0756C" w:rsidRPr="0089523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1097A" w14:textId="77777777" w:rsidR="00CD5F51" w:rsidRDefault="00CD5F51" w:rsidP="00461CC9">
      <w:pPr>
        <w:spacing w:after="0" w:line="240" w:lineRule="auto"/>
      </w:pPr>
      <w:r>
        <w:separator/>
      </w:r>
    </w:p>
  </w:endnote>
  <w:endnote w:type="continuationSeparator" w:id="0">
    <w:p w14:paraId="5603765F" w14:textId="77777777" w:rsidR="00CD5F51" w:rsidRDefault="00CD5F51" w:rsidP="0046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0ACC2" w14:textId="77777777" w:rsidR="00461CC9" w:rsidRDefault="00461CC9" w:rsidP="00461CC9">
    <w:pPr>
      <w:pStyle w:val="Footer"/>
      <w:jc w:val="right"/>
      <w:rPr>
        <w:color w:val="0E8744"/>
        <w:sz w:val="20"/>
        <w:szCs w:val="20"/>
      </w:rPr>
    </w:pPr>
    <w:r>
      <w:rPr>
        <w:noProof/>
        <w:color w:val="0E8744"/>
        <w:sz w:val="20"/>
        <w:szCs w:val="20"/>
      </w:rPr>
      <w:drawing>
        <wp:anchor distT="0" distB="0" distL="114300" distR="114300" simplePos="0" relativeHeight="251659264" behindDoc="0" locked="0" layoutInCell="1" allowOverlap="1" wp14:anchorId="5C45267C" wp14:editId="63E25C34">
          <wp:simplePos x="0" y="0"/>
          <wp:positionH relativeFrom="column">
            <wp:posOffset>4068445</wp:posOffset>
          </wp:positionH>
          <wp:positionV relativeFrom="paragraph">
            <wp:posOffset>111712</wp:posOffset>
          </wp:positionV>
          <wp:extent cx="1877076" cy="480900"/>
          <wp:effectExtent l="0" t="0" r="0" b="0"/>
          <wp:wrapNone/>
          <wp:docPr id="1983776658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776658" name="Picture 3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076" cy="48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A07103" w14:textId="77777777" w:rsidR="00461CC9" w:rsidRDefault="00461CC9" w:rsidP="00461CC9">
    <w:pPr>
      <w:pStyle w:val="Footer"/>
      <w:rPr>
        <w:color w:val="0E8744"/>
        <w:sz w:val="20"/>
        <w:szCs w:val="20"/>
      </w:rPr>
    </w:pPr>
  </w:p>
  <w:p w14:paraId="481C2E2C" w14:textId="77777777" w:rsidR="00461CC9" w:rsidRDefault="00461CC9" w:rsidP="00461CC9">
    <w:pPr>
      <w:pStyle w:val="Footer"/>
      <w:rPr>
        <w:color w:val="0E8744"/>
        <w:sz w:val="20"/>
        <w:szCs w:val="20"/>
      </w:rPr>
    </w:pPr>
  </w:p>
  <w:p w14:paraId="7C241CA8" w14:textId="77777777" w:rsidR="00461CC9" w:rsidRDefault="00461CC9" w:rsidP="00461CC9">
    <w:pPr>
      <w:pStyle w:val="Footer"/>
      <w:rPr>
        <w:color w:val="0E8744"/>
        <w:sz w:val="20"/>
        <w:szCs w:val="20"/>
      </w:rPr>
    </w:pPr>
  </w:p>
  <w:p w14:paraId="106C4E99" w14:textId="77777777" w:rsidR="00461CC9" w:rsidRDefault="00461CC9" w:rsidP="00461CC9">
    <w:pPr>
      <w:pStyle w:val="Footer"/>
      <w:rPr>
        <w:noProof/>
        <w:color w:val="0E8744"/>
        <w:sz w:val="18"/>
        <w:szCs w:val="18"/>
      </w:rPr>
    </w:pPr>
  </w:p>
  <w:p w14:paraId="260FF6E9" w14:textId="77777777" w:rsidR="00461CC9" w:rsidRDefault="00461CC9" w:rsidP="00461CC9">
    <w:pPr>
      <w:pStyle w:val="Footer"/>
      <w:rPr>
        <w:noProof/>
        <w:color w:val="0E8744"/>
        <w:sz w:val="18"/>
        <w:szCs w:val="18"/>
      </w:rPr>
    </w:pPr>
  </w:p>
  <w:p w14:paraId="4D800C61" w14:textId="134D3BCD" w:rsidR="00461CC9" w:rsidRPr="006D61AE" w:rsidRDefault="00461CC9" w:rsidP="00461CC9">
    <w:pPr>
      <w:pStyle w:val="Footer"/>
      <w:jc w:val="center"/>
      <w:rPr>
        <w:color w:val="0E8744"/>
        <w:sz w:val="18"/>
        <w:szCs w:val="18"/>
      </w:rPr>
    </w:pPr>
    <w:r w:rsidRPr="006D61AE">
      <w:rPr>
        <w:color w:val="0E8744"/>
        <w:sz w:val="18"/>
        <w:szCs w:val="18"/>
      </w:rPr>
      <w:t>701.573.6092  |  carie.boster@dunncountynd.</w:t>
    </w:r>
    <w:r w:rsidR="005E5BEA">
      <w:rPr>
        <w:color w:val="0E8744"/>
        <w:sz w:val="18"/>
        <w:szCs w:val="18"/>
      </w:rPr>
      <w:t>gov</w:t>
    </w:r>
    <w:r w:rsidRPr="006D61AE">
      <w:rPr>
        <w:color w:val="0E8744"/>
        <w:sz w:val="18"/>
        <w:szCs w:val="18"/>
      </w:rPr>
      <w:t xml:space="preserve">  |  205 Owens St.  |  Manning, ND 58642 </w:t>
    </w:r>
    <w:r w:rsidRPr="006D61AE">
      <w:rPr>
        <w:color w:val="0E8744"/>
        <w:sz w:val="18"/>
        <w:szCs w:val="18"/>
      </w:rPr>
      <w:tab/>
      <w:t>v1</w:t>
    </w:r>
    <w:r w:rsidR="00D36AA9">
      <w:rPr>
        <w:color w:val="0E8744"/>
        <w:sz w:val="18"/>
        <w:szCs w:val="18"/>
      </w:rPr>
      <w:t>121</w:t>
    </w:r>
    <w:r w:rsidRPr="006D61AE">
      <w:rPr>
        <w:color w:val="0E8744"/>
        <w:sz w:val="18"/>
        <w:szCs w:val="18"/>
      </w:rPr>
      <w:t>24</w:t>
    </w:r>
  </w:p>
  <w:p w14:paraId="2B8EE5CD" w14:textId="77777777" w:rsidR="00461CC9" w:rsidRDefault="00461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A214C" w14:textId="77777777" w:rsidR="00CD5F51" w:rsidRDefault="00CD5F51" w:rsidP="00461CC9">
      <w:pPr>
        <w:spacing w:after="0" w:line="240" w:lineRule="auto"/>
      </w:pPr>
      <w:r>
        <w:separator/>
      </w:r>
    </w:p>
  </w:footnote>
  <w:footnote w:type="continuationSeparator" w:id="0">
    <w:p w14:paraId="61AE862D" w14:textId="77777777" w:rsidR="00CD5F51" w:rsidRDefault="00CD5F51" w:rsidP="00461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0E3E"/>
    <w:multiLevelType w:val="hybridMultilevel"/>
    <w:tmpl w:val="0A04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2996"/>
    <w:multiLevelType w:val="multilevel"/>
    <w:tmpl w:val="1CB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5333A"/>
    <w:multiLevelType w:val="multilevel"/>
    <w:tmpl w:val="FA94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745F5"/>
    <w:multiLevelType w:val="multilevel"/>
    <w:tmpl w:val="1B84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7210E"/>
    <w:multiLevelType w:val="multilevel"/>
    <w:tmpl w:val="AA6ED1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 w15:restartNumberingAfterBreak="0">
    <w:nsid w:val="1C4F355F"/>
    <w:multiLevelType w:val="hybridMultilevel"/>
    <w:tmpl w:val="7DA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3EF"/>
    <w:multiLevelType w:val="hybridMultilevel"/>
    <w:tmpl w:val="CED0A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27FDB"/>
    <w:multiLevelType w:val="hybridMultilevel"/>
    <w:tmpl w:val="965E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18D2"/>
    <w:multiLevelType w:val="multilevel"/>
    <w:tmpl w:val="D98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E2507"/>
    <w:multiLevelType w:val="multilevel"/>
    <w:tmpl w:val="B85A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1A15"/>
    <w:multiLevelType w:val="multilevel"/>
    <w:tmpl w:val="975AD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6342B9"/>
    <w:multiLevelType w:val="hybridMultilevel"/>
    <w:tmpl w:val="0BF0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E02D0"/>
    <w:multiLevelType w:val="multilevel"/>
    <w:tmpl w:val="1FF0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E80259"/>
    <w:multiLevelType w:val="multilevel"/>
    <w:tmpl w:val="76CC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D2E5D"/>
    <w:multiLevelType w:val="multilevel"/>
    <w:tmpl w:val="B628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7D7ECB"/>
    <w:multiLevelType w:val="multilevel"/>
    <w:tmpl w:val="1F02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1C45FD"/>
    <w:multiLevelType w:val="hybridMultilevel"/>
    <w:tmpl w:val="58C03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CB37A6"/>
    <w:multiLevelType w:val="hybridMultilevel"/>
    <w:tmpl w:val="1882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A251E"/>
    <w:multiLevelType w:val="hybridMultilevel"/>
    <w:tmpl w:val="56FA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D215B"/>
    <w:multiLevelType w:val="hybridMultilevel"/>
    <w:tmpl w:val="909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C0B1B"/>
    <w:multiLevelType w:val="hybridMultilevel"/>
    <w:tmpl w:val="7446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08352">
    <w:abstractNumId w:val="12"/>
  </w:num>
  <w:num w:numId="2" w16cid:durableId="896816860">
    <w:abstractNumId w:val="1"/>
  </w:num>
  <w:num w:numId="3" w16cid:durableId="1355379961">
    <w:abstractNumId w:val="2"/>
  </w:num>
  <w:num w:numId="4" w16cid:durableId="527303443">
    <w:abstractNumId w:val="10"/>
  </w:num>
  <w:num w:numId="5" w16cid:durableId="1038429884">
    <w:abstractNumId w:val="14"/>
  </w:num>
  <w:num w:numId="6" w16cid:durableId="1993438049">
    <w:abstractNumId w:val="8"/>
  </w:num>
  <w:num w:numId="7" w16cid:durableId="1407263118">
    <w:abstractNumId w:val="3"/>
  </w:num>
  <w:num w:numId="8" w16cid:durableId="1111243957">
    <w:abstractNumId w:val="15"/>
  </w:num>
  <w:num w:numId="9" w16cid:durableId="1196306597">
    <w:abstractNumId w:val="9"/>
  </w:num>
  <w:num w:numId="10" w16cid:durableId="39787238">
    <w:abstractNumId w:val="4"/>
  </w:num>
  <w:num w:numId="11" w16cid:durableId="1734349210">
    <w:abstractNumId w:val="13"/>
  </w:num>
  <w:num w:numId="12" w16cid:durableId="1096706315">
    <w:abstractNumId w:val="6"/>
  </w:num>
  <w:num w:numId="13" w16cid:durableId="1605764352">
    <w:abstractNumId w:val="16"/>
  </w:num>
  <w:num w:numId="14" w16cid:durableId="1045563589">
    <w:abstractNumId w:val="7"/>
  </w:num>
  <w:num w:numId="15" w16cid:durableId="243027242">
    <w:abstractNumId w:val="0"/>
  </w:num>
  <w:num w:numId="16" w16cid:durableId="1518690763">
    <w:abstractNumId w:val="17"/>
  </w:num>
  <w:num w:numId="17" w16cid:durableId="20059483">
    <w:abstractNumId w:val="19"/>
  </w:num>
  <w:num w:numId="18" w16cid:durableId="172109799">
    <w:abstractNumId w:val="20"/>
  </w:num>
  <w:num w:numId="19" w16cid:durableId="1829590339">
    <w:abstractNumId w:val="11"/>
  </w:num>
  <w:num w:numId="20" w16cid:durableId="1051424369">
    <w:abstractNumId w:val="5"/>
  </w:num>
  <w:num w:numId="21" w16cid:durableId="875703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06C"/>
    <w:rsid w:val="00011742"/>
    <w:rsid w:val="000F230C"/>
    <w:rsid w:val="0013759C"/>
    <w:rsid w:val="0014048F"/>
    <w:rsid w:val="00147C8B"/>
    <w:rsid w:val="00196409"/>
    <w:rsid w:val="001E773C"/>
    <w:rsid w:val="002B22CC"/>
    <w:rsid w:val="002B6648"/>
    <w:rsid w:val="003324BF"/>
    <w:rsid w:val="00335255"/>
    <w:rsid w:val="00350AB2"/>
    <w:rsid w:val="00412897"/>
    <w:rsid w:val="00456739"/>
    <w:rsid w:val="00461CC9"/>
    <w:rsid w:val="00493BBA"/>
    <w:rsid w:val="004D0A15"/>
    <w:rsid w:val="005A406C"/>
    <w:rsid w:val="005A571E"/>
    <w:rsid w:val="005C16B8"/>
    <w:rsid w:val="005D78E5"/>
    <w:rsid w:val="005E308D"/>
    <w:rsid w:val="005E5BEA"/>
    <w:rsid w:val="006005EC"/>
    <w:rsid w:val="00612AD7"/>
    <w:rsid w:val="006315D6"/>
    <w:rsid w:val="006550A6"/>
    <w:rsid w:val="006C0A42"/>
    <w:rsid w:val="00713A26"/>
    <w:rsid w:val="00717C32"/>
    <w:rsid w:val="00727863"/>
    <w:rsid w:val="007E58AE"/>
    <w:rsid w:val="008656AA"/>
    <w:rsid w:val="008678EB"/>
    <w:rsid w:val="00867F2B"/>
    <w:rsid w:val="00895232"/>
    <w:rsid w:val="008A0A1E"/>
    <w:rsid w:val="008C3828"/>
    <w:rsid w:val="008C69B4"/>
    <w:rsid w:val="008D1DAA"/>
    <w:rsid w:val="00915376"/>
    <w:rsid w:val="009D0EA6"/>
    <w:rsid w:val="00A253F6"/>
    <w:rsid w:val="00A36579"/>
    <w:rsid w:val="00A93812"/>
    <w:rsid w:val="00AC7C02"/>
    <w:rsid w:val="00B93D0B"/>
    <w:rsid w:val="00BC2F8C"/>
    <w:rsid w:val="00BF2F66"/>
    <w:rsid w:val="00BF7C9A"/>
    <w:rsid w:val="00CD5F51"/>
    <w:rsid w:val="00D0756C"/>
    <w:rsid w:val="00D36AA9"/>
    <w:rsid w:val="00DA656E"/>
    <w:rsid w:val="00DB2D46"/>
    <w:rsid w:val="00DD5B9C"/>
    <w:rsid w:val="00DD613F"/>
    <w:rsid w:val="00DE1BC4"/>
    <w:rsid w:val="00E10337"/>
    <w:rsid w:val="00E30D6E"/>
    <w:rsid w:val="00E3229D"/>
    <w:rsid w:val="00E64E60"/>
    <w:rsid w:val="00EF0924"/>
    <w:rsid w:val="00EF0927"/>
    <w:rsid w:val="00F23CFB"/>
    <w:rsid w:val="00F7334F"/>
    <w:rsid w:val="00F7652B"/>
    <w:rsid w:val="00F909A3"/>
    <w:rsid w:val="00FB2F7D"/>
    <w:rsid w:val="00FB4DB2"/>
    <w:rsid w:val="00FB4EF0"/>
    <w:rsid w:val="00F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ru v:ext="edit" colors="#0e8744"/>
    </o:shapedefaults>
    <o:shapelayout v:ext="edit">
      <o:idmap v:ext="edit" data="1"/>
      <o:rules v:ext="edit">
        <o:r id="V:Rule5" type="connector" idref="#_x0000_s1037"/>
        <o:r id="V:Rule6" type="connector" idref="#_x0000_s1030"/>
        <o:r id="V:Rule7" type="connector" idref="#_x0000_s1035"/>
        <o:r id="V:Rule8" type="connector" idref="#_x0000_s1036"/>
      </o:rules>
    </o:shapelayout>
  </w:shapeDefaults>
  <w:decimalSymbol w:val="."/>
  <w:listSeparator w:val=","/>
  <w14:docId w14:val="7C436EED"/>
  <w15:chartTrackingRefBased/>
  <w15:docId w15:val="{94C3EBF0-A779-4123-9CB0-0368DC3D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06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69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1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CC9"/>
  </w:style>
  <w:style w:type="paragraph" w:styleId="Footer">
    <w:name w:val="footer"/>
    <w:basedOn w:val="Normal"/>
    <w:link w:val="FooterChar"/>
    <w:uiPriority w:val="99"/>
    <w:unhideWhenUsed/>
    <w:rsid w:val="00461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9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E46C-B918-4EEB-9930-F91EEA52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Teran Doerr</dc:creator>
  <cp:keywords/>
  <dc:description/>
  <cp:lastModifiedBy>Teran Doerr</cp:lastModifiedBy>
  <cp:revision>3</cp:revision>
  <dcterms:created xsi:type="dcterms:W3CDTF">2024-11-22T14:45:00Z</dcterms:created>
  <dcterms:modified xsi:type="dcterms:W3CDTF">2024-11-22T22:16:00Z</dcterms:modified>
</cp:coreProperties>
</file>